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ok Antiqua" w:hAnsi="Book Antiqua" w:cs="Book Antiqua"/>
        </w:rPr>
      </w:pPr>
      <w:r>
        <w:rPr>
          <w:rFonts w:cs="Book Antiqua" w:ascii="Book Antiqua" w:hAnsi="Book Antiqua"/>
          <w:sz w:val="22"/>
          <w:szCs w:val="22"/>
        </w:rPr>
        <w:t>SUGGESTIONS FOR A READING JOURNAL</w:t>
      </w:r>
    </w:p>
    <w:p>
      <w:pPr>
        <w:pStyle w:val="Normal"/>
        <w:rPr>
          <w:rFonts w:ascii="Book Antiqua" w:hAnsi="Book Antiqua" w:cs="Book Antiqua"/>
        </w:rPr>
      </w:pPr>
      <w:r>
        <w:rPr/>
      </w:r>
    </w:p>
    <w:p>
      <w:pPr>
        <w:pStyle w:val="Normal"/>
        <w:rPr/>
      </w:pPr>
      <w:r>
        <w:rPr>
          <w:rFonts w:cs="Book Antiqua" w:ascii="Book Antiqua" w:hAnsi="Book Antiqua"/>
        </w:rPr>
        <w:t xml:space="preserve">Aeschylus' </w:t>
      </w:r>
      <w:r>
        <w:rPr>
          <w:rFonts w:cs="Book Antiqua" w:ascii="Book Antiqua" w:hAnsi="Book Antiqua"/>
          <w:i/>
          <w:iCs/>
        </w:rPr>
        <w:t>Oresteia</w:t>
      </w:r>
    </w:p>
    <w:p>
      <w:pPr>
        <w:pStyle w:val="Normal"/>
        <w:jc w:val="center"/>
        <w:rPr/>
      </w:pPr>
      <w:r>
        <w:rPr>
          <w:rFonts w:eastAsia="Book Antiqua" w:cs="Book Antiqua" w:ascii="Book Antiqua" w:hAnsi="Book Antiqua"/>
        </w:rPr>
        <w:t>“</w:t>
      </w:r>
      <w:r>
        <w:rPr>
          <w:rFonts w:cs="Book Antiqua" w:ascii="Book Antiqua" w:hAnsi="Book Antiqua"/>
        </w:rPr>
        <w:t xml:space="preserve">The Libation Bearers” </w:t>
      </w:r>
    </w:p>
    <w:p>
      <w:pPr>
        <w:pStyle w:val="Normal"/>
        <w:jc w:val="center"/>
        <w:rPr>
          <w:rFonts w:ascii="Book Antiqua" w:hAnsi="Book Antiqua" w:cs="Book Antiqua"/>
        </w:rPr>
      </w:pPr>
      <w:r>
        <w:rPr>
          <w:rFonts w:cs="Book Antiqua" w:ascii="Book Antiqua" w:hAnsi="Book Antiqua"/>
        </w:rPr>
      </w:r>
    </w:p>
    <w:p>
      <w:pPr>
        <w:pStyle w:val="Normal"/>
        <w:rPr/>
      </w:pPr>
      <w:r>
        <w:rPr>
          <w:rFonts w:cs="Book Antiqua" w:ascii="Book Antiqua" w:hAnsi="Book Antiqua"/>
        </w:rPr>
        <w:t>List and describe briefly the main characters in this 2</w:t>
      </w:r>
      <w:r>
        <w:rPr>
          <w:rFonts w:cs="Book Antiqua" w:ascii="Book Antiqua" w:hAnsi="Book Antiqua"/>
          <w:vertAlign w:val="superscript"/>
        </w:rPr>
        <w:t>nd</w:t>
      </w:r>
      <w:r>
        <w:rPr>
          <w:rFonts w:cs="Book Antiqua" w:ascii="Book Antiqua" w:hAnsi="Book Antiqua"/>
        </w:rPr>
        <w:t xml:space="preserve"> play:</w:t>
      </w:r>
    </w:p>
    <w:p>
      <w:pPr>
        <w:pStyle w:val="Normal"/>
        <w:rPr>
          <w:rFonts w:ascii="Book Antiqua" w:hAnsi="Book Antiqua" w:cs="Book Antiqua"/>
        </w:rPr>
      </w:pPr>
      <w:r>
        <w:rPr>
          <w:rFonts w:cs="Book Antiqua" w:ascii="Book Antiqua" w:hAnsi="Book Antiqua"/>
          <w:i/>
          <w:iCs/>
          <w:sz w:val="22"/>
          <w:szCs w:val="22"/>
          <w:u w:val="none"/>
        </w:rPr>
        <w:t>Orestes</w:t>
      </w:r>
      <w:r>
        <w:rPr>
          <w:rFonts w:cs="Book Antiqua" w:ascii="Book Antiqua" w:hAnsi="Book Antiqua"/>
          <w:i/>
          <w:iCs/>
          <w:sz w:val="22"/>
          <w:szCs w:val="22"/>
          <w:u w:val="none"/>
        </w:rPr>
        <w:t xml:space="preserve">, </w:t>
      </w:r>
      <w:r>
        <w:rPr>
          <w:rFonts w:cs="Book Antiqua" w:ascii="Book Antiqua" w:hAnsi="Book Antiqua"/>
          <w:i/>
          <w:iCs/>
          <w:sz w:val="22"/>
          <w:szCs w:val="22"/>
          <w:u w:val="none"/>
        </w:rPr>
        <w:t xml:space="preserve">Pylades, Electra, </w:t>
      </w:r>
      <w:r>
        <w:rPr>
          <w:rFonts w:cs="Book Antiqua" w:ascii="Book Antiqua" w:hAnsi="Book Antiqua"/>
          <w:i/>
          <w:iCs/>
          <w:sz w:val="22"/>
          <w:szCs w:val="22"/>
          <w:u w:val="none"/>
        </w:rPr>
        <w:t xml:space="preserve">Clytemnestra, </w:t>
      </w:r>
      <w:r>
        <w:rPr>
          <w:rFonts w:cs="Book Antiqua" w:ascii="Book Antiqua" w:hAnsi="Book Antiqua"/>
          <w:i/>
          <w:iCs/>
          <w:sz w:val="22"/>
          <w:szCs w:val="22"/>
          <w:u w:val="none"/>
        </w:rPr>
        <w:t xml:space="preserve">Cilissa, </w:t>
      </w:r>
      <w:r>
        <w:rPr>
          <w:rFonts w:cs="Book Antiqua" w:ascii="Book Antiqua" w:hAnsi="Book Antiqua"/>
          <w:i/>
          <w:iCs/>
          <w:sz w:val="22"/>
          <w:szCs w:val="22"/>
          <w:u w:val="none"/>
        </w:rPr>
        <w:t>Aegisthus</w:t>
      </w:r>
    </w:p>
    <w:p>
      <w:pPr>
        <w:pStyle w:val="Normal"/>
        <w:rPr>
          <w:rFonts w:ascii="Book Antiqua" w:hAnsi="Book Antiqua" w:cs="Book Antiqua"/>
        </w:rPr>
      </w:pPr>
      <w:r>
        <w:rPr>
          <w:rFonts w:cs="Book Antiqua" w:ascii="Book Antiqua" w:hAnsi="Book Antiqua"/>
        </w:rPr>
      </w:r>
    </w:p>
    <w:p>
      <w:pPr>
        <w:pStyle w:val="Normal"/>
        <w:rPr>
          <w:rFonts w:ascii="Book Antiqua" w:hAnsi="Book Antiqua" w:cs="Book Antiqua"/>
          <w:u w:val="single"/>
        </w:rPr>
      </w:pPr>
      <w:r>
        <w:rPr>
          <w:rFonts w:cs="Book Antiqua" w:ascii="Book Antiqua" w:hAnsi="Book Antiqua"/>
          <w:b/>
          <w:bCs/>
          <w:u w:val="single"/>
        </w:rPr>
        <w:t xml:space="preserve">Part I       </w:t>
      </w:r>
      <w:r>
        <w:rPr>
          <w:rFonts w:cs="Book Antiqua" w:ascii="Book Antiqua" w:hAnsi="Book Antiqua"/>
          <w:b/>
          <w:bCs/>
          <w:u w:val="single"/>
        </w:rPr>
        <w:t>P</w:t>
      </w:r>
      <w:r>
        <w:rPr>
          <w:rFonts w:cs="Book Antiqua" w:ascii="Book Antiqua" w:hAnsi="Book Antiqua"/>
          <w:b/>
          <w:bCs/>
          <w:u w:val="single"/>
        </w:rPr>
        <w:t>ages 177- 213</w:t>
      </w:r>
    </w:p>
    <w:p>
      <w:pPr>
        <w:pStyle w:val="Normal"/>
        <w:rPr>
          <w:rFonts w:ascii="Book Antiqua" w:hAnsi="Book Antiqua" w:cs="Book Antiqua"/>
          <w:b/>
          <w:b/>
          <w:bCs/>
        </w:rPr>
      </w:pPr>
      <w:r>
        <w:rPr>
          <w:rFonts w:cs="Book Antiqua" w:ascii="Book Antiqua" w:hAnsi="Book Antiqua"/>
          <w:b/>
          <w:bCs/>
        </w:rPr>
      </w:r>
    </w:p>
    <w:p>
      <w:pPr>
        <w:pStyle w:val="Normal"/>
        <w:rPr>
          <w:rFonts w:ascii="Book Antiqua" w:hAnsi="Book Antiqua" w:cs="Book Antiqua"/>
        </w:rPr>
      </w:pPr>
      <w:r>
        <w:rPr>
          <w:rFonts w:cs="Book Antiqua" w:ascii="Book Antiqua" w:hAnsi="Book Antiqua"/>
        </w:rPr>
        <w:t>1. The action starts at the grave of Agamemnon.  What causes Electra to realize the stranger she meets is her brother?</w:t>
      </w:r>
    </w:p>
    <w:p>
      <w:pPr>
        <w:pStyle w:val="Normal"/>
        <w:rPr>
          <w:rFonts w:ascii="Book Antiqua" w:hAnsi="Book Antiqua" w:cs="Book Antiqua"/>
        </w:rPr>
      </w:pPr>
      <w:r>
        <w:rPr>
          <w:rFonts w:cs="Book Antiqua" w:ascii="Book Antiqua" w:hAnsi="Book Antiqua"/>
        </w:rPr>
        <w:t>2. On pg 191 what does Orestes say he must do, asking for Apollo's help?</w:t>
      </w:r>
    </w:p>
    <w:p>
      <w:pPr>
        <w:pStyle w:val="Normal"/>
        <w:rPr>
          <w:rFonts w:ascii="Book Antiqua" w:hAnsi="Book Antiqua" w:cs="Book Antiqua"/>
        </w:rPr>
      </w:pPr>
      <w:r>
        <w:rPr>
          <w:rFonts w:cs="Book Antiqua" w:ascii="Book Antiqua" w:hAnsi="Book Antiqua"/>
        </w:rPr>
        <w:t>3. Orestes had been banished by his mother; how was Electra treated? (pg 197)</w:t>
      </w:r>
    </w:p>
    <w:p>
      <w:pPr>
        <w:pStyle w:val="Normal"/>
        <w:rPr>
          <w:rFonts w:ascii="Book Antiqua" w:hAnsi="Book Antiqua" w:cs="Book Antiqua"/>
        </w:rPr>
      </w:pPr>
      <w:r>
        <w:rPr>
          <w:rFonts w:cs="Book Antiqua" w:ascii="Book Antiqua" w:hAnsi="Book Antiqua"/>
        </w:rPr>
        <w:t>4</w:t>
      </w:r>
      <w:r>
        <w:rPr>
          <w:rFonts w:cs="Book Antiqua" w:ascii="Book Antiqua" w:hAnsi="Book Antiqua"/>
        </w:rPr>
        <w:t>. What is the Chorus singing about at the top of pg. 198.  This passage leads off the last of the Harry Potter books. If you have read these books, why do you think JK Rowling inserts it at the beginning of that book?</w:t>
      </w:r>
    </w:p>
    <w:p>
      <w:pPr>
        <w:pStyle w:val="Normal"/>
        <w:rPr/>
      </w:pPr>
      <w:r>
        <w:rPr>
          <w:rFonts w:cs="Book Antiqua" w:ascii="Book Antiqua" w:hAnsi="Book Antiqua"/>
        </w:rPr>
        <w:t xml:space="preserve">5. The theme of </w:t>
      </w:r>
      <w:r>
        <w:rPr>
          <w:rFonts w:cs="Book Antiqua" w:ascii="Book Antiqua" w:hAnsi="Book Antiqua"/>
          <w:i/>
          <w:iCs/>
        </w:rPr>
        <w:t>xenia</w:t>
      </w:r>
      <w:r>
        <w:rPr>
          <w:rFonts w:cs="Book Antiqua" w:ascii="Book Antiqua" w:hAnsi="Book Antiqua"/>
        </w:rPr>
        <w:t xml:space="preserve"> (guest/host relationship) is a recurring one in the these plays. What is the irony in Lines 690-705?</w:t>
      </w:r>
    </w:p>
    <w:p>
      <w:pPr>
        <w:pStyle w:val="Normal"/>
        <w:rPr>
          <w:rFonts w:ascii="Book Antiqua" w:hAnsi="Book Antiqua" w:cs="Book Antiqua"/>
        </w:rPr>
      </w:pPr>
      <w:r>
        <w:rPr>
          <w:rFonts w:cs="Book Antiqua" w:ascii="Book Antiqua" w:hAnsi="Book Antiqua"/>
        </w:rPr>
        <w:t>6</w:t>
      </w:r>
      <w:r>
        <w:rPr>
          <w:rFonts w:cs="Book Antiqua" w:ascii="Book Antiqua" w:hAnsi="Book Antiqua"/>
        </w:rPr>
        <w:t>. How does Clytemnestra respond when hearing the 'news' that Orestes is dead?</w:t>
      </w:r>
    </w:p>
    <w:p>
      <w:pPr>
        <w:pStyle w:val="Normal"/>
        <w:rPr>
          <w:rFonts w:ascii="Book Antiqua" w:hAnsi="Book Antiqua" w:cs="Book Antiqua"/>
        </w:rPr>
      </w:pPr>
      <w:r>
        <w:rPr>
          <w:rFonts w:cs="Book Antiqua" w:ascii="Book Antiqua" w:hAnsi="Book Antiqua"/>
        </w:rPr>
      </w:r>
    </w:p>
    <w:p>
      <w:pPr>
        <w:pStyle w:val="Normal"/>
        <w:jc w:val="center"/>
        <w:rPr>
          <w:rFonts w:ascii="Book Antiqua" w:hAnsi="Book Antiqua" w:cs="Book Antiqua"/>
          <w:i/>
          <w:i/>
          <w:iCs/>
          <w:u w:val="none"/>
        </w:rPr>
      </w:pPr>
      <w:r>
        <w:rPr>
          <w:rFonts w:cs="Book Antiqua" w:ascii="Book Antiqua" w:hAnsi="Book Antiqua"/>
          <w:i/>
          <w:iCs/>
          <w:u w:val="none"/>
        </w:rPr>
      </w:r>
    </w:p>
    <w:p>
      <w:pPr>
        <w:pStyle w:val="Normal"/>
        <w:rPr>
          <w:rFonts w:ascii="Book Antiqua" w:hAnsi="Book Antiqua" w:cs="Book Antiqua"/>
          <w:b/>
          <w:b/>
          <w:bCs/>
          <w:u w:val="single"/>
        </w:rPr>
      </w:pPr>
      <w:r>
        <w:rPr>
          <w:rFonts w:cs="Book Antiqua" w:ascii="Book Antiqua" w:hAnsi="Book Antiqua"/>
          <w:b/>
          <w:bCs/>
          <w:u w:val="single"/>
        </w:rPr>
        <w:t xml:space="preserve">Part II           Pages 214 - 226 </w:t>
      </w:r>
    </w:p>
    <w:p>
      <w:pPr>
        <w:pStyle w:val="Normal"/>
        <w:rPr>
          <w:rFonts w:ascii="Book Antiqua" w:hAnsi="Book Antiqua" w:cs="Book Antiqua"/>
          <w:b/>
          <w:b/>
          <w:bCs/>
          <w:u w:val="none"/>
        </w:rPr>
      </w:pPr>
      <w:r>
        <w:rPr>
          <w:rFonts w:cs="Book Antiqua" w:ascii="Book Antiqua" w:hAnsi="Book Antiqua"/>
          <w:b/>
          <w:bCs/>
          <w:u w:val="none"/>
        </w:rPr>
      </w:r>
    </w:p>
    <w:p>
      <w:pPr>
        <w:pStyle w:val="Normal"/>
        <w:rPr>
          <w:rFonts w:ascii="Book Antiqua" w:hAnsi="Book Antiqua" w:cs="Book Antiqua"/>
        </w:rPr>
      </w:pPr>
      <w:r>
        <w:rPr>
          <w:rFonts w:cs="Book Antiqua" w:ascii="Book Antiqua" w:hAnsi="Book Antiqua"/>
        </w:rPr>
        <w:t>1.What does Orestes friend, Pylades, say to him when O. doesn't want to go through with killing his mother? (L.886-889)</w:t>
      </w:r>
    </w:p>
    <w:p>
      <w:pPr>
        <w:pStyle w:val="Normal"/>
        <w:rPr>
          <w:rFonts w:ascii="Book Antiqua" w:hAnsi="Book Antiqua" w:cs="Book Antiqua"/>
        </w:rPr>
      </w:pPr>
      <w:r>
        <w:rPr>
          <w:rFonts w:cs="Book Antiqua" w:ascii="Book Antiqua" w:hAnsi="Book Antiqua"/>
        </w:rPr>
        <w:t>2. After reading about Orestes murder here (on pp. 219-220), how does it compare to the murder committed by Clytemnestra in the first play?</w:t>
      </w:r>
    </w:p>
    <w:p>
      <w:pPr>
        <w:pStyle w:val="Normal"/>
        <w:rPr>
          <w:rFonts w:ascii="Book Antiqua" w:hAnsi="Book Antiqua" w:cs="Book Antiqua"/>
        </w:rPr>
      </w:pPr>
      <w:r>
        <w:rPr>
          <w:rFonts w:cs="Book Antiqua" w:ascii="Book Antiqua" w:hAnsi="Book Antiqua"/>
        </w:rPr>
        <w:t>3. How is Orestes feeling in Lines 1001- 1031?</w:t>
      </w:r>
    </w:p>
    <w:p>
      <w:pPr>
        <w:pStyle w:val="Normal"/>
        <w:rPr>
          <w:rFonts w:ascii="Book Antiqua" w:hAnsi="Book Antiqua" w:cs="Book Antiqua"/>
        </w:rPr>
      </w:pPr>
      <w:r>
        <w:rPr>
          <w:rFonts w:cs="Book Antiqua" w:ascii="Book Antiqua" w:hAnsi="Book Antiqua"/>
        </w:rPr>
        <w:t>4. What is the main question/issue that this play ends with?</w:t>
      </w:r>
    </w:p>
    <w:p>
      <w:pPr>
        <w:pStyle w:val="Normal"/>
        <w:rPr>
          <w:rFonts w:ascii="Book Antiqua" w:hAnsi="Book Antiqua" w:cs="Book Antiqua"/>
        </w:rPr>
      </w:pPr>
      <w:r>
        <w:rPr>
          <w:rFonts w:cs="Book Antiqua" w:ascii="Book Antiqua" w:hAnsi="Book Antiqua"/>
        </w:rPr>
      </w:r>
    </w:p>
    <w:p>
      <w:pPr>
        <w:pStyle w:val="Normal"/>
        <w:rPr>
          <w:rFonts w:ascii="Book Antiqua" w:hAnsi="Book Antiqua" w:cs="Book Antiqua"/>
        </w:rPr>
      </w:pPr>
      <w:r>
        <w:rPr>
          <w:rFonts w:cs="Book Antiqua" w:ascii="Book Antiqua" w:hAnsi="Book Antiqua"/>
        </w:rPr>
      </w:r>
    </w:p>
    <w:p>
      <w:pPr>
        <w:pStyle w:val="Normal"/>
        <w:rPr>
          <w:rFonts w:ascii="Book Antiqua" w:hAnsi="Book Antiqua" w:cs="Book Antiqua"/>
        </w:rPr>
      </w:pPr>
      <w:r>
        <w:rPr>
          <w:rFonts w:cs="Book Antiqua" w:ascii="Book Antiqua" w:hAnsi="Book Antiqua"/>
        </w:rPr>
      </w:r>
    </w:p>
    <w:sectPr>
      <w:type w:val="nextPage"/>
      <w:pgSz w:w="12240" w:h="15840"/>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jc w:val="left"/>
    </w:pPr>
    <w:rPr>
      <w:rFonts w:ascii="Times New Roman" w:hAnsi="Times New Roman" w:eastAsia="SimSun" w:cs="Mangal"/>
      <w:color w:val="auto"/>
      <w:sz w:val="24"/>
      <w:szCs w:val="24"/>
      <w:lang w:val="en-US"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paragraph" w:styleId="Heading">
    <w:name w:val="Heading"/>
    <w:basedOn w:val="Normal"/>
    <w:next w:val="TextBody"/>
    <w:qFormat/>
    <w:pPr>
      <w:keepNext/>
      <w:spacing w:before="240" w:after="120"/>
    </w:pPr>
    <w:rPr>
      <w:rFonts w:ascii="Arial" w:hAnsi="Arial" w:eastAsia="SimSun"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149</TotalTime>
  <Application>LibreOffice/5.0.1.2$Windows_x86 LibreOffice_project/81898c9f5c0d43f3473ba111d7b351050be20261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2011-11-02T16:16:21Z</dcterms:created>
  <dc:language>en-US</dc:language>
  <cp:lastPrinted>2011-11-20T20:26:00Z</cp:lastPrinted>
  <dcterms:modified xsi:type="dcterms:W3CDTF">2016-03-11T12:04:43Z</dcterms:modified>
  <cp:revision>4</cp:revision>
</cp:coreProperties>
</file>